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2B" w:rsidRDefault="0035132B" w:rsidP="0035132B">
      <w:pPr>
        <w:pStyle w:val="NormalWeb"/>
        <w:spacing w:before="0" w:beforeAutospacing="0" w:after="0" w:afterAutospacing="0" w:line="360" w:lineRule="auto"/>
        <w:ind w:firstLine="720"/>
        <w:jc w:val="both"/>
        <w:rPr>
          <w:b/>
          <w:spacing w:val="-6"/>
          <w:sz w:val="26"/>
          <w:szCs w:val="26"/>
        </w:rPr>
      </w:pPr>
      <w:r>
        <w:rPr>
          <w:b/>
          <w:spacing w:val="-6"/>
          <w:sz w:val="26"/>
          <w:szCs w:val="26"/>
        </w:rPr>
        <w:t xml:space="preserve">                            </w:t>
      </w:r>
    </w:p>
    <w:tbl>
      <w:tblPr>
        <w:tblW w:w="9640" w:type="dxa"/>
        <w:tblInd w:w="-176" w:type="dxa"/>
        <w:tblLook w:val="04A0" w:firstRow="1" w:lastRow="0" w:firstColumn="1" w:lastColumn="0" w:noHBand="0" w:noVBand="1"/>
      </w:tblPr>
      <w:tblGrid>
        <w:gridCol w:w="3970"/>
        <w:gridCol w:w="5670"/>
      </w:tblGrid>
      <w:tr w:rsidR="0035132B" w:rsidRPr="0029415F" w:rsidTr="000567C4">
        <w:tc>
          <w:tcPr>
            <w:tcW w:w="3970" w:type="dxa"/>
          </w:tcPr>
          <w:p w:rsidR="0035132B" w:rsidRDefault="0035132B" w:rsidP="000567C4">
            <w:pPr>
              <w:pStyle w:val="TableParagraph"/>
              <w:spacing w:line="287" w:lineRule="exact"/>
              <w:ind w:right="140"/>
              <w:jc w:val="center"/>
              <w:rPr>
                <w:sz w:val="26"/>
              </w:rPr>
            </w:pPr>
            <w:r>
              <w:rPr>
                <w:sz w:val="26"/>
              </w:rPr>
              <w:t>PHÒNG GD&amp;ĐT VĂN GIANG</w:t>
            </w:r>
          </w:p>
          <w:p w:rsidR="0035132B" w:rsidRPr="0029415F" w:rsidRDefault="0035132B" w:rsidP="000567C4">
            <w:pPr>
              <w:pStyle w:val="TableParagraph"/>
              <w:spacing w:before="4" w:line="321" w:lineRule="exact"/>
              <w:ind w:right="-108"/>
              <w:rPr>
                <w:b/>
                <w:sz w:val="26"/>
                <w:szCs w:val="26"/>
                <w:lang w:val="en-US"/>
              </w:rPr>
            </w:pPr>
            <w:r w:rsidRPr="0029415F">
              <w:rPr>
                <w:b/>
                <w:sz w:val="26"/>
                <w:szCs w:val="26"/>
                <w:lang w:val="en-US"/>
              </w:rPr>
              <w:t xml:space="preserve">TRƯỜNG THCS </w:t>
            </w:r>
            <w:r>
              <w:rPr>
                <w:b/>
                <w:sz w:val="26"/>
                <w:szCs w:val="26"/>
                <w:lang w:val="en-US"/>
              </w:rPr>
              <w:t>LONG HƯNG</w:t>
            </w:r>
          </w:p>
          <w:p w:rsidR="0035132B" w:rsidRDefault="0035132B" w:rsidP="000567C4">
            <w:pPr>
              <w:pStyle w:val="TableParagraph"/>
              <w:spacing w:line="275" w:lineRule="exact"/>
              <w:ind w:right="140"/>
              <w:jc w:val="center"/>
              <w:rPr>
                <w:b/>
                <w:sz w:val="24"/>
              </w:rPr>
            </w:pPr>
            <w:r>
              <w:rPr>
                <w:b/>
                <w:sz w:val="24"/>
              </w:rPr>
              <w:t>–––––––––––––––––</w:t>
            </w:r>
          </w:p>
          <w:p w:rsidR="0035132B" w:rsidRPr="0029415F" w:rsidRDefault="0035132B" w:rsidP="0035132B">
            <w:pPr>
              <w:pStyle w:val="TableParagraph"/>
              <w:tabs>
                <w:tab w:val="left" w:pos="799"/>
              </w:tabs>
              <w:spacing w:before="115"/>
              <w:ind w:right="143"/>
              <w:jc w:val="center"/>
              <w:rPr>
                <w:sz w:val="26"/>
                <w:lang w:val="en-US"/>
              </w:rPr>
            </w:pPr>
            <w:r>
              <w:rPr>
                <w:sz w:val="26"/>
                <w:lang w:val="en-US"/>
              </w:rPr>
              <w:t>Số: 01/TB-THCSLH</w:t>
            </w:r>
          </w:p>
        </w:tc>
        <w:tc>
          <w:tcPr>
            <w:tcW w:w="5670" w:type="dxa"/>
          </w:tcPr>
          <w:p w:rsidR="0035132B" w:rsidRDefault="0035132B" w:rsidP="000567C4">
            <w:pPr>
              <w:pStyle w:val="TableParagraph"/>
              <w:spacing w:line="293" w:lineRule="exact"/>
              <w:ind w:right="-250"/>
              <w:jc w:val="center"/>
              <w:rPr>
                <w:b/>
                <w:sz w:val="26"/>
              </w:rPr>
            </w:pPr>
            <w:r>
              <w:rPr>
                <w:b/>
                <w:sz w:val="26"/>
              </w:rPr>
              <w:t>CỘNG HOÀ XÃ HỘI CHỦ NGHĨA VIỆT NAM</w:t>
            </w:r>
          </w:p>
          <w:p w:rsidR="0035132B" w:rsidRDefault="0035132B" w:rsidP="000567C4">
            <w:pPr>
              <w:pStyle w:val="TableParagraph"/>
              <w:spacing w:line="317" w:lineRule="exact"/>
              <w:ind w:left="-108"/>
              <w:jc w:val="center"/>
              <w:rPr>
                <w:b/>
                <w:sz w:val="28"/>
              </w:rPr>
            </w:pPr>
            <w:r>
              <w:rPr>
                <w:b/>
                <w:sz w:val="28"/>
              </w:rPr>
              <w:t>Độc lập - Tự do - Hạnh phúc</w:t>
            </w:r>
          </w:p>
          <w:p w:rsidR="0035132B" w:rsidRDefault="0035132B" w:rsidP="000567C4">
            <w:pPr>
              <w:pStyle w:val="TableParagraph"/>
              <w:spacing w:line="296" w:lineRule="exact"/>
              <w:ind w:left="145"/>
              <w:rPr>
                <w:sz w:val="26"/>
              </w:rPr>
            </w:pPr>
            <w:r>
              <w:rPr>
                <w:sz w:val="26"/>
                <w:lang w:val="en-US"/>
              </w:rPr>
              <w:t xml:space="preserve">              </w:t>
            </w:r>
            <w:r>
              <w:rPr>
                <w:sz w:val="26"/>
              </w:rPr>
              <w:t>––––––––––––––––––––––––</w:t>
            </w:r>
          </w:p>
          <w:p w:rsidR="0035132B" w:rsidRPr="0029415F" w:rsidRDefault="0035132B" w:rsidP="0035132B">
            <w:pPr>
              <w:pStyle w:val="TableParagraph"/>
              <w:tabs>
                <w:tab w:val="left" w:leader="dot" w:pos="3778"/>
              </w:tabs>
              <w:spacing w:before="121" w:line="302" w:lineRule="exact"/>
              <w:ind w:left="147"/>
              <w:jc w:val="center"/>
              <w:rPr>
                <w:i/>
                <w:sz w:val="28"/>
                <w:lang w:val="en-US"/>
              </w:rPr>
            </w:pPr>
            <w:r>
              <w:rPr>
                <w:i/>
                <w:sz w:val="28"/>
                <w:lang w:val="en-US"/>
              </w:rPr>
              <w:t xml:space="preserve">  Long Hưng, ngày 15 tháng 9 năm 2022</w:t>
            </w:r>
          </w:p>
        </w:tc>
      </w:tr>
    </w:tbl>
    <w:p w:rsidR="0035132B" w:rsidRDefault="0035132B" w:rsidP="0035132B">
      <w:pPr>
        <w:pStyle w:val="NormalWeb"/>
        <w:spacing w:before="0" w:beforeAutospacing="0" w:after="0" w:afterAutospacing="0" w:line="360" w:lineRule="auto"/>
        <w:ind w:firstLine="720"/>
        <w:jc w:val="both"/>
        <w:rPr>
          <w:b/>
          <w:spacing w:val="-6"/>
          <w:sz w:val="26"/>
          <w:szCs w:val="26"/>
        </w:rPr>
      </w:pPr>
    </w:p>
    <w:p w:rsidR="0035132B" w:rsidRPr="0035132B" w:rsidRDefault="0035132B" w:rsidP="0035132B">
      <w:pPr>
        <w:pStyle w:val="NormalWeb"/>
        <w:spacing w:before="0" w:beforeAutospacing="0" w:after="0" w:afterAutospacing="0"/>
        <w:ind w:firstLine="720"/>
        <w:jc w:val="both"/>
        <w:rPr>
          <w:b/>
          <w:spacing w:val="-6"/>
          <w:sz w:val="32"/>
          <w:szCs w:val="32"/>
        </w:rPr>
      </w:pPr>
      <w:r w:rsidRPr="0035132B">
        <w:rPr>
          <w:b/>
          <w:spacing w:val="-6"/>
          <w:sz w:val="32"/>
          <w:szCs w:val="32"/>
        </w:rPr>
        <w:t xml:space="preserve">                                   THÔNG BÁO</w:t>
      </w:r>
    </w:p>
    <w:p w:rsidR="0035132B" w:rsidRPr="0035132B" w:rsidRDefault="0035132B" w:rsidP="0035132B">
      <w:pPr>
        <w:pStyle w:val="NormalWeb"/>
        <w:spacing w:before="0" w:beforeAutospacing="0" w:after="0" w:afterAutospacing="0"/>
        <w:jc w:val="both"/>
        <w:rPr>
          <w:b/>
          <w:spacing w:val="-6"/>
          <w:sz w:val="32"/>
          <w:szCs w:val="32"/>
        </w:rPr>
      </w:pPr>
      <w:r>
        <w:rPr>
          <w:b/>
          <w:spacing w:val="-6"/>
          <w:sz w:val="32"/>
          <w:szCs w:val="32"/>
        </w:rPr>
        <w:t xml:space="preserve">   </w:t>
      </w:r>
      <w:r w:rsidRPr="0035132B">
        <w:rPr>
          <w:b/>
          <w:spacing w:val="-6"/>
          <w:sz w:val="32"/>
          <w:szCs w:val="32"/>
        </w:rPr>
        <w:t xml:space="preserve"> Thực hiện </w:t>
      </w:r>
      <w:proofErr w:type="gramStart"/>
      <w:r w:rsidRPr="0035132B">
        <w:rPr>
          <w:b/>
          <w:spacing w:val="-6"/>
          <w:sz w:val="32"/>
          <w:szCs w:val="32"/>
        </w:rPr>
        <w:t>thu</w:t>
      </w:r>
      <w:proofErr w:type="gramEnd"/>
      <w:r w:rsidRPr="0035132B">
        <w:rPr>
          <w:b/>
          <w:spacing w:val="-6"/>
          <w:sz w:val="32"/>
          <w:szCs w:val="32"/>
        </w:rPr>
        <w:t>, quản lý, sử dụng các khoản đóng góp từ học sinh</w:t>
      </w:r>
    </w:p>
    <w:p w:rsidR="0035132B" w:rsidRDefault="0035132B" w:rsidP="0035132B">
      <w:pPr>
        <w:pStyle w:val="NormalWeb"/>
        <w:spacing w:before="0" w:beforeAutospacing="0" w:after="0" w:afterAutospacing="0" w:line="360" w:lineRule="auto"/>
        <w:ind w:firstLine="720"/>
        <w:jc w:val="both"/>
        <w:rPr>
          <w:b/>
          <w:lang w:val="nl-NL"/>
        </w:rPr>
      </w:pPr>
    </w:p>
    <w:p w:rsidR="0035132B" w:rsidRPr="00CC4CA8" w:rsidRDefault="0035132B" w:rsidP="0035132B">
      <w:pPr>
        <w:pStyle w:val="NormalWeb"/>
        <w:spacing w:before="0" w:beforeAutospacing="0" w:after="0" w:afterAutospacing="0" w:line="360" w:lineRule="auto"/>
        <w:ind w:firstLine="720"/>
        <w:jc w:val="both"/>
        <w:rPr>
          <w:b/>
          <w:lang w:val="nl-NL"/>
        </w:rPr>
      </w:pPr>
      <w:r w:rsidRPr="00CC4CA8">
        <w:rPr>
          <w:b/>
          <w:lang w:val="nl-NL"/>
        </w:rPr>
        <w:t>1. Công tác tuyên truyền</w:t>
      </w:r>
    </w:p>
    <w:p w:rsidR="0035132B" w:rsidRPr="0035132B" w:rsidRDefault="0035132B" w:rsidP="0035132B">
      <w:pPr>
        <w:spacing w:after="0" w:line="360" w:lineRule="auto"/>
        <w:ind w:firstLine="720"/>
        <w:jc w:val="both"/>
        <w:rPr>
          <w:rFonts w:ascii="Times New Roman" w:hAnsi="Times New Roman"/>
          <w:sz w:val="28"/>
          <w:szCs w:val="28"/>
          <w:lang w:val="nl-NL"/>
        </w:rPr>
      </w:pPr>
      <w:r w:rsidRPr="00CC4CA8">
        <w:rPr>
          <w:rFonts w:ascii="Times New Roman" w:hAnsi="Times New Roman"/>
          <w:sz w:val="28"/>
          <w:szCs w:val="28"/>
          <w:lang w:val="nl-NL"/>
        </w:rPr>
        <w:t>Căn cứ văn bản chỉ đạo của các cấp có thẩm quyền,</w:t>
      </w:r>
      <w:r>
        <w:rPr>
          <w:rFonts w:ascii="Times New Roman" w:hAnsi="Times New Roman"/>
          <w:sz w:val="28"/>
          <w:szCs w:val="28"/>
          <w:lang w:val="nl-NL"/>
        </w:rPr>
        <w:t xml:space="preserve"> cuộc họp với cha mẹ học sinh toàn trường.</w:t>
      </w:r>
      <w:r w:rsidRPr="00CC4CA8">
        <w:rPr>
          <w:rFonts w:ascii="Times New Roman" w:hAnsi="Times New Roman"/>
          <w:sz w:val="28"/>
          <w:szCs w:val="28"/>
          <w:lang w:val="nl-NL"/>
        </w:rPr>
        <w:t xml:space="preserve"> Hiệu trưởng đã triển khai các văn bản quy định của UBND tỉnh Hưng Yên, Sở GDĐT Hưng Yên, phòng GD&amp;ĐT Văn Giang về thực hiện các khoản đóng góp từ học sinh đến cán bộ, giáo viên, học sinh và phụ huynh học sinh gồ</w:t>
      </w:r>
      <w:r>
        <w:rPr>
          <w:rFonts w:ascii="Times New Roman" w:hAnsi="Times New Roman"/>
          <w:sz w:val="28"/>
          <w:szCs w:val="28"/>
          <w:lang w:val="nl-NL"/>
        </w:rPr>
        <w:t>m:</w:t>
      </w:r>
    </w:p>
    <w:p w:rsidR="0035132B" w:rsidRPr="0035132B" w:rsidRDefault="0035132B" w:rsidP="00A26DDF">
      <w:pPr>
        <w:spacing w:after="0" w:line="360" w:lineRule="auto"/>
        <w:ind w:firstLine="720"/>
        <w:jc w:val="both"/>
        <w:rPr>
          <w:rFonts w:ascii="Times New Roman" w:hAnsi="Times New Roman"/>
          <w:sz w:val="28"/>
          <w:szCs w:val="28"/>
          <w:lang w:val="nl-NL"/>
        </w:rPr>
      </w:pPr>
      <w:r w:rsidRPr="0035132B">
        <w:rPr>
          <w:rFonts w:ascii="Times New Roman" w:hAnsi="Times New Roman"/>
          <w:sz w:val="28"/>
          <w:szCs w:val="28"/>
          <w:lang w:val="nl-NL"/>
        </w:rPr>
        <w:t>Quyết định số 38/2018/QĐ-UBND ngày 16/10/2018 của UBND tỉnh quy định mức thu các khoản thu trong các cơ sở giáo dục và đào tạo thuộc hệ thống giáo dục</w:t>
      </w:r>
      <w:r w:rsidR="00A26DDF">
        <w:rPr>
          <w:rFonts w:ascii="Times New Roman" w:hAnsi="Times New Roman"/>
          <w:sz w:val="28"/>
          <w:szCs w:val="28"/>
          <w:lang w:val="nl-NL"/>
        </w:rPr>
        <w:t xml:space="preserve"> </w:t>
      </w:r>
      <w:r w:rsidRPr="0035132B">
        <w:rPr>
          <w:rFonts w:ascii="Times New Roman" w:hAnsi="Times New Roman"/>
          <w:sz w:val="28"/>
          <w:szCs w:val="28"/>
          <w:lang w:val="nl-NL"/>
        </w:rPr>
        <w:t>quốc dân tỉnh Hưng Yên từ năm học 2018-2019 đến năm học 2020-2021;</w:t>
      </w:r>
    </w:p>
    <w:p w:rsidR="0035132B" w:rsidRPr="0035132B" w:rsidRDefault="0035132B" w:rsidP="0035132B">
      <w:pPr>
        <w:spacing w:after="0" w:line="360" w:lineRule="auto"/>
        <w:ind w:firstLine="720"/>
        <w:jc w:val="both"/>
        <w:rPr>
          <w:rFonts w:ascii="Times New Roman" w:hAnsi="Times New Roman"/>
          <w:sz w:val="28"/>
          <w:szCs w:val="28"/>
          <w:lang w:val="nl-NL"/>
        </w:rPr>
      </w:pPr>
      <w:r w:rsidRPr="0035132B">
        <w:rPr>
          <w:rFonts w:ascii="Times New Roman" w:hAnsi="Times New Roman"/>
          <w:sz w:val="28"/>
          <w:szCs w:val="28"/>
          <w:lang w:val="nl-NL"/>
        </w:rPr>
        <w:t xml:space="preserve"> Hướng dẫn liên ngành số 1855/HD-LN ngày 31/10/2018 của liên ngành Sở GDĐT, Sở Tài chính, Sở Lao động-Thương binh- Xã hội và Kho bạc Nhà nước Hưng Yên về việc thu, quản lý, sử dụng học phí, các khoản thu khác và chính sách miễn, giảm học phí, hỗ trợ chi phí học tập trong các cơ sở giáo dục và đào tạo thuộc hệ thống giáo dục quốc dân tỉnh Hưng Yên từ năm học 2018-2019 đến năm học 2020 - 2021.</w:t>
      </w:r>
    </w:p>
    <w:p w:rsidR="0035132B" w:rsidRPr="0035132B" w:rsidRDefault="0035132B" w:rsidP="0035132B">
      <w:pPr>
        <w:spacing w:after="0" w:line="360" w:lineRule="auto"/>
        <w:rPr>
          <w:rFonts w:ascii="Times New Roman" w:hAnsi="Times New Roman"/>
          <w:color w:val="FF0000"/>
          <w:sz w:val="28"/>
          <w:szCs w:val="28"/>
        </w:rPr>
      </w:pPr>
      <w:r w:rsidRPr="0035132B">
        <w:rPr>
          <w:rFonts w:ascii="Times New Roman" w:hAnsi="Times New Roman"/>
          <w:sz w:val="28"/>
          <w:szCs w:val="28"/>
        </w:rPr>
        <w:t xml:space="preserve">       Công văn 1528/SGDĐT-KHTC ngày 08/8/2022 của Sở GDĐT về Hướng dẫn thực hiện các khoản </w:t>
      </w:r>
      <w:proofErr w:type="gramStart"/>
      <w:r w:rsidRPr="0035132B">
        <w:rPr>
          <w:rFonts w:ascii="Times New Roman" w:hAnsi="Times New Roman"/>
          <w:sz w:val="28"/>
          <w:szCs w:val="28"/>
        </w:rPr>
        <w:t>thu</w:t>
      </w:r>
      <w:proofErr w:type="gramEnd"/>
      <w:r w:rsidRPr="0035132B">
        <w:rPr>
          <w:rFonts w:ascii="Times New Roman" w:hAnsi="Times New Roman"/>
          <w:sz w:val="28"/>
          <w:szCs w:val="28"/>
        </w:rPr>
        <w:t xml:space="preserve"> đầu năm học 2022-2023.</w:t>
      </w:r>
    </w:p>
    <w:p w:rsidR="0035132B" w:rsidRDefault="0035132B" w:rsidP="0035132B">
      <w:pPr>
        <w:spacing w:after="0" w:line="360" w:lineRule="auto"/>
        <w:rPr>
          <w:rFonts w:ascii="Times New Roman" w:hAnsi="Times New Roman"/>
          <w:sz w:val="28"/>
          <w:szCs w:val="28"/>
        </w:rPr>
      </w:pPr>
      <w:r w:rsidRPr="00CC4CA8">
        <w:rPr>
          <w:rFonts w:ascii="Times New Roman" w:hAnsi="Times New Roman"/>
          <w:sz w:val="28"/>
          <w:szCs w:val="28"/>
        </w:rPr>
        <w:t xml:space="preserve">       Quyết định số 234/QĐ-HĐND ngày 30/8/2022 về việc tạm thời tiếp thục </w:t>
      </w:r>
      <w:proofErr w:type="gramStart"/>
      <w:r w:rsidRPr="00CC4CA8">
        <w:rPr>
          <w:rFonts w:ascii="Times New Roman" w:hAnsi="Times New Roman"/>
          <w:sz w:val="28"/>
          <w:szCs w:val="28"/>
        </w:rPr>
        <w:t>thu</w:t>
      </w:r>
      <w:proofErr w:type="gramEnd"/>
    </w:p>
    <w:p w:rsidR="0035132B" w:rsidRPr="00CC4CA8" w:rsidRDefault="0035132B" w:rsidP="0035132B">
      <w:pPr>
        <w:spacing w:after="0" w:line="360" w:lineRule="auto"/>
        <w:rPr>
          <w:rFonts w:ascii="Times New Roman" w:hAnsi="Times New Roman"/>
          <w:sz w:val="28"/>
          <w:szCs w:val="28"/>
        </w:rPr>
      </w:pPr>
      <w:r w:rsidRPr="00CC4CA8">
        <w:rPr>
          <w:rFonts w:ascii="Times New Roman" w:hAnsi="Times New Roman"/>
          <w:sz w:val="28"/>
          <w:szCs w:val="28"/>
        </w:rPr>
        <w:t xml:space="preserve"> </w:t>
      </w:r>
      <w:proofErr w:type="gramStart"/>
      <w:r w:rsidRPr="00CC4CA8">
        <w:rPr>
          <w:rFonts w:ascii="Times New Roman" w:hAnsi="Times New Roman"/>
          <w:sz w:val="28"/>
          <w:szCs w:val="28"/>
        </w:rPr>
        <w:t>học</w:t>
      </w:r>
      <w:proofErr w:type="gramEnd"/>
      <w:r w:rsidRPr="00CC4CA8">
        <w:rPr>
          <w:rFonts w:ascii="Times New Roman" w:hAnsi="Times New Roman"/>
          <w:sz w:val="28"/>
          <w:szCs w:val="28"/>
        </w:rPr>
        <w:t xml:space="preserve"> phí năm học 2022-2023. </w:t>
      </w:r>
    </w:p>
    <w:p w:rsidR="0035132B" w:rsidRPr="0035132B" w:rsidRDefault="0035132B" w:rsidP="0035132B">
      <w:pPr>
        <w:spacing w:after="0" w:line="360" w:lineRule="auto"/>
        <w:rPr>
          <w:rFonts w:ascii="Times New Roman" w:hAnsi="Times New Roman"/>
          <w:sz w:val="28"/>
          <w:szCs w:val="28"/>
          <w:lang w:val="vi-VN"/>
        </w:rPr>
      </w:pPr>
      <w:r>
        <w:rPr>
          <w:rFonts w:ascii="Times New Roman" w:hAnsi="Times New Roman"/>
          <w:sz w:val="28"/>
          <w:szCs w:val="28"/>
        </w:rPr>
        <w:lastRenderedPageBreak/>
        <w:t xml:space="preserve">    </w:t>
      </w:r>
      <w:r w:rsidRPr="00CC4CA8">
        <w:rPr>
          <w:rFonts w:ascii="Times New Roman" w:hAnsi="Times New Roman"/>
          <w:sz w:val="28"/>
          <w:szCs w:val="28"/>
        </w:rPr>
        <w:t xml:space="preserve"> Công văn số 281/PGDĐT-KT ngày 18/8/2022 của phòng Giáo dục và Đào tạo Văn Giang V/v hướng dẫn các khoản thu góp đầu năm học 2022-</w:t>
      </w:r>
      <w:proofErr w:type="gramStart"/>
      <w:r w:rsidRPr="00CC4CA8">
        <w:rPr>
          <w:rFonts w:ascii="Times New Roman" w:hAnsi="Times New Roman"/>
          <w:sz w:val="28"/>
          <w:szCs w:val="28"/>
        </w:rPr>
        <w:t>2023;</w:t>
      </w:r>
      <w:r w:rsidR="00A26DDF">
        <w:rPr>
          <w:rFonts w:ascii="Times New Roman" w:hAnsi="Times New Roman"/>
          <w:sz w:val="28"/>
          <w:szCs w:val="28"/>
        </w:rPr>
        <w:t>….</w:t>
      </w:r>
      <w:proofErr w:type="gramEnd"/>
    </w:p>
    <w:p w:rsidR="0035132B" w:rsidRPr="00E172AD" w:rsidRDefault="0035132B" w:rsidP="0035132B">
      <w:pPr>
        <w:spacing w:after="0" w:line="360" w:lineRule="auto"/>
        <w:ind w:firstLine="720"/>
        <w:jc w:val="both"/>
        <w:rPr>
          <w:rFonts w:ascii="Times New Roman" w:hAnsi="Times New Roman"/>
          <w:b/>
          <w:sz w:val="28"/>
          <w:szCs w:val="28"/>
          <w:lang w:val="nl-NL"/>
        </w:rPr>
      </w:pPr>
      <w:r w:rsidRPr="00CC4CA8">
        <w:rPr>
          <w:rFonts w:ascii="Times New Roman" w:hAnsi="Times New Roman"/>
          <w:b/>
          <w:sz w:val="28"/>
          <w:szCs w:val="28"/>
          <w:lang w:val="nl-NL"/>
        </w:rPr>
        <w:t>2. Thực hiện các khoản thu từ họ</w:t>
      </w:r>
      <w:r>
        <w:rPr>
          <w:rFonts w:ascii="Times New Roman" w:hAnsi="Times New Roman"/>
          <w:b/>
          <w:sz w:val="28"/>
          <w:szCs w:val="28"/>
          <w:lang w:val="nl-NL"/>
        </w:rPr>
        <w:t>c sinh</w:t>
      </w:r>
    </w:p>
    <w:tbl>
      <w:tblPr>
        <w:tblpPr w:leftFromText="180" w:rightFromText="180" w:vertAnchor="text" w:horzAnchor="margin" w:tblpX="324" w:tblpY="46"/>
        <w:tblOverlap w:val="never"/>
        <w:tblW w:w="9180" w:type="dxa"/>
        <w:tblLayout w:type="fixed"/>
        <w:tblLook w:val="04A0" w:firstRow="1" w:lastRow="0" w:firstColumn="1" w:lastColumn="0" w:noHBand="0" w:noVBand="1"/>
      </w:tblPr>
      <w:tblGrid>
        <w:gridCol w:w="602"/>
        <w:gridCol w:w="2058"/>
        <w:gridCol w:w="1984"/>
        <w:gridCol w:w="2410"/>
        <w:gridCol w:w="2126"/>
      </w:tblGrid>
      <w:tr w:rsidR="0035132B" w:rsidTr="002E58F4">
        <w:trPr>
          <w:trHeight w:val="491"/>
        </w:trPr>
        <w:tc>
          <w:tcPr>
            <w:tcW w:w="602" w:type="dxa"/>
            <w:tcBorders>
              <w:top w:val="single" w:sz="4" w:space="0" w:color="auto"/>
              <w:left w:val="single" w:sz="4" w:space="0" w:color="auto"/>
              <w:bottom w:val="single" w:sz="4" w:space="0" w:color="auto"/>
              <w:right w:val="single" w:sz="4" w:space="0" w:color="auto"/>
            </w:tcBorders>
            <w:vAlign w:val="center"/>
            <w:hideMark/>
          </w:tcPr>
          <w:p w:rsidR="0035132B" w:rsidRPr="00A26DDF" w:rsidRDefault="0035132B" w:rsidP="000567C4">
            <w:pPr>
              <w:spacing w:after="0" w:line="240" w:lineRule="auto"/>
              <w:jc w:val="center"/>
              <w:rPr>
                <w:rFonts w:ascii="Times New Roman" w:hAnsi="Times New Roman"/>
                <w:b/>
                <w:bCs/>
                <w:sz w:val="28"/>
                <w:szCs w:val="28"/>
              </w:rPr>
            </w:pPr>
            <w:r w:rsidRPr="00A26DDF">
              <w:rPr>
                <w:rFonts w:ascii="Times New Roman" w:hAnsi="Times New Roman"/>
                <w:b/>
                <w:bCs/>
                <w:sz w:val="28"/>
                <w:szCs w:val="28"/>
              </w:rPr>
              <w:t>TT</w:t>
            </w:r>
          </w:p>
        </w:tc>
        <w:tc>
          <w:tcPr>
            <w:tcW w:w="2058" w:type="dxa"/>
            <w:tcBorders>
              <w:top w:val="single" w:sz="4" w:space="0" w:color="auto"/>
              <w:left w:val="single" w:sz="4" w:space="0" w:color="auto"/>
              <w:bottom w:val="single" w:sz="4" w:space="0" w:color="auto"/>
              <w:right w:val="single" w:sz="4" w:space="0" w:color="auto"/>
            </w:tcBorders>
            <w:vAlign w:val="center"/>
            <w:hideMark/>
          </w:tcPr>
          <w:p w:rsidR="0035132B" w:rsidRPr="00A26DDF" w:rsidRDefault="0035132B" w:rsidP="000567C4">
            <w:pPr>
              <w:spacing w:after="0" w:line="240" w:lineRule="auto"/>
              <w:jc w:val="center"/>
              <w:rPr>
                <w:rFonts w:ascii="Times New Roman" w:hAnsi="Times New Roman"/>
                <w:b/>
                <w:bCs/>
                <w:sz w:val="28"/>
                <w:szCs w:val="28"/>
              </w:rPr>
            </w:pPr>
            <w:r w:rsidRPr="00A26DDF">
              <w:rPr>
                <w:rFonts w:ascii="Times New Roman" w:hAnsi="Times New Roman"/>
                <w:b/>
                <w:bCs/>
                <w:sz w:val="28"/>
                <w:szCs w:val="28"/>
              </w:rPr>
              <w:t>Danh mục thu</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132B" w:rsidRPr="00A26DDF" w:rsidRDefault="0035132B" w:rsidP="000567C4">
            <w:pPr>
              <w:spacing w:after="0" w:line="240" w:lineRule="auto"/>
              <w:jc w:val="center"/>
              <w:rPr>
                <w:rFonts w:ascii="Times New Roman" w:hAnsi="Times New Roman"/>
                <w:b/>
                <w:bCs/>
                <w:sz w:val="28"/>
                <w:szCs w:val="28"/>
              </w:rPr>
            </w:pPr>
            <w:r w:rsidRPr="00A26DDF">
              <w:rPr>
                <w:rFonts w:ascii="Times New Roman" w:hAnsi="Times New Roman"/>
                <w:b/>
                <w:bCs/>
                <w:sz w:val="28"/>
                <w:szCs w:val="28"/>
              </w:rPr>
              <w:t>Số tháng thu</w:t>
            </w:r>
          </w:p>
        </w:tc>
        <w:tc>
          <w:tcPr>
            <w:tcW w:w="2410" w:type="dxa"/>
            <w:tcBorders>
              <w:top w:val="single" w:sz="4" w:space="0" w:color="auto"/>
              <w:left w:val="single" w:sz="4" w:space="0" w:color="auto"/>
              <w:bottom w:val="single" w:sz="4" w:space="0" w:color="auto"/>
              <w:right w:val="single" w:sz="4" w:space="0" w:color="auto"/>
            </w:tcBorders>
            <w:vAlign w:val="center"/>
            <w:hideMark/>
          </w:tcPr>
          <w:p w:rsidR="0035132B" w:rsidRPr="00A26DDF" w:rsidRDefault="0035132B" w:rsidP="000567C4">
            <w:pPr>
              <w:spacing w:after="0" w:line="240" w:lineRule="auto"/>
              <w:jc w:val="center"/>
              <w:rPr>
                <w:rFonts w:ascii="Times New Roman" w:eastAsia="Times New Roman" w:hAnsi="Times New Roman"/>
                <w:b/>
                <w:sz w:val="28"/>
                <w:szCs w:val="28"/>
              </w:rPr>
            </w:pPr>
            <w:r w:rsidRPr="00A26DDF">
              <w:rPr>
                <w:rFonts w:ascii="Times New Roman" w:hAnsi="Times New Roman"/>
                <w:b/>
                <w:sz w:val="28"/>
                <w:szCs w:val="28"/>
              </w:rPr>
              <w:t>Mức thu</w:t>
            </w:r>
          </w:p>
          <w:p w:rsidR="0035132B" w:rsidRPr="00A26DDF" w:rsidRDefault="0035132B" w:rsidP="000567C4">
            <w:pPr>
              <w:spacing w:after="0" w:line="240" w:lineRule="auto"/>
              <w:jc w:val="center"/>
              <w:rPr>
                <w:rFonts w:ascii="Times New Roman" w:hAnsi="Times New Roman"/>
                <w:sz w:val="28"/>
                <w:szCs w:val="28"/>
              </w:rPr>
            </w:pPr>
            <w:r w:rsidRPr="00A26DDF">
              <w:rPr>
                <w:rFonts w:ascii="Times New Roman" w:hAnsi="Times New Roman"/>
                <w:sz w:val="28"/>
                <w:szCs w:val="28"/>
              </w:rPr>
              <w:t>(đồng)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132B" w:rsidRPr="00A26DDF" w:rsidRDefault="0035132B" w:rsidP="000567C4">
            <w:pPr>
              <w:spacing w:after="0" w:line="240" w:lineRule="auto"/>
              <w:jc w:val="center"/>
              <w:rPr>
                <w:rFonts w:ascii="Times New Roman" w:hAnsi="Times New Roman"/>
                <w:b/>
                <w:bCs/>
                <w:sz w:val="28"/>
                <w:szCs w:val="28"/>
              </w:rPr>
            </w:pPr>
            <w:r w:rsidRPr="00A26DDF">
              <w:rPr>
                <w:rFonts w:ascii="Times New Roman" w:hAnsi="Times New Roman"/>
                <w:b/>
                <w:bCs/>
                <w:sz w:val="28"/>
                <w:szCs w:val="28"/>
              </w:rPr>
              <w:t>Ghi chú</w:t>
            </w:r>
          </w:p>
        </w:tc>
      </w:tr>
      <w:tr w:rsidR="0035132B" w:rsidTr="002E58F4">
        <w:trPr>
          <w:trHeight w:val="491"/>
        </w:trPr>
        <w:tc>
          <w:tcPr>
            <w:tcW w:w="602"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center"/>
              <w:rPr>
                <w:rFonts w:ascii="Times New Roman" w:hAnsi="Times New Roman"/>
                <w:bCs/>
                <w:sz w:val="28"/>
                <w:szCs w:val="28"/>
              </w:rPr>
            </w:pPr>
            <w:r w:rsidRPr="00A26DDF">
              <w:rPr>
                <w:rFonts w:ascii="Times New Roman" w:hAnsi="Times New Roman"/>
                <w:bCs/>
                <w:sz w:val="28"/>
                <w:szCs w:val="28"/>
              </w:rPr>
              <w:t>1</w:t>
            </w:r>
          </w:p>
        </w:tc>
        <w:tc>
          <w:tcPr>
            <w:tcW w:w="2058"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rPr>
                <w:rFonts w:ascii="Times New Roman" w:hAnsi="Times New Roman"/>
                <w:bCs/>
                <w:sz w:val="28"/>
                <w:szCs w:val="28"/>
              </w:rPr>
            </w:pPr>
            <w:r w:rsidRPr="00A26DDF">
              <w:rPr>
                <w:rFonts w:ascii="Times New Roman" w:hAnsi="Times New Roman"/>
                <w:bCs/>
                <w:sz w:val="28"/>
                <w:szCs w:val="28"/>
              </w:rPr>
              <w:t>Tiền học phí</w:t>
            </w:r>
          </w:p>
        </w:tc>
        <w:tc>
          <w:tcPr>
            <w:tcW w:w="1984"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2E58F4">
            <w:pPr>
              <w:spacing w:after="0" w:line="240" w:lineRule="auto"/>
              <w:jc w:val="center"/>
              <w:rPr>
                <w:rFonts w:ascii="Times New Roman" w:hAnsi="Times New Roman"/>
                <w:bCs/>
                <w:sz w:val="28"/>
                <w:szCs w:val="28"/>
              </w:rPr>
            </w:pPr>
            <w:r w:rsidRPr="00A26DDF">
              <w:rPr>
                <w:rFonts w:ascii="Times New Roman" w:hAnsi="Times New Roman"/>
                <w:bCs/>
                <w:sz w:val="28"/>
                <w:szCs w:val="28"/>
              </w:rPr>
              <w:t>9</w:t>
            </w:r>
          </w:p>
        </w:tc>
        <w:tc>
          <w:tcPr>
            <w:tcW w:w="2410"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right"/>
              <w:rPr>
                <w:rFonts w:ascii="Times New Roman" w:hAnsi="Times New Roman"/>
                <w:sz w:val="28"/>
                <w:szCs w:val="28"/>
              </w:rPr>
            </w:pPr>
            <w:r w:rsidRPr="00A26DDF">
              <w:rPr>
                <w:rFonts w:ascii="Times New Roman" w:hAnsi="Times New Roman"/>
                <w:sz w:val="28"/>
                <w:szCs w:val="28"/>
              </w:rPr>
              <w:t>44.000đ/HS/tháng</w:t>
            </w:r>
          </w:p>
        </w:tc>
        <w:tc>
          <w:tcPr>
            <w:tcW w:w="2126"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center"/>
              <w:rPr>
                <w:rFonts w:ascii="Times New Roman" w:hAnsi="Times New Roman"/>
                <w:b/>
                <w:bCs/>
                <w:sz w:val="28"/>
                <w:szCs w:val="28"/>
              </w:rPr>
            </w:pPr>
          </w:p>
        </w:tc>
      </w:tr>
      <w:tr w:rsidR="0035132B" w:rsidTr="002E58F4">
        <w:trPr>
          <w:trHeight w:val="491"/>
        </w:trPr>
        <w:tc>
          <w:tcPr>
            <w:tcW w:w="602"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center"/>
              <w:rPr>
                <w:rFonts w:ascii="Times New Roman" w:hAnsi="Times New Roman"/>
                <w:bCs/>
                <w:sz w:val="28"/>
                <w:szCs w:val="28"/>
              </w:rPr>
            </w:pPr>
            <w:r w:rsidRPr="00A26DDF">
              <w:rPr>
                <w:rFonts w:ascii="Times New Roman" w:hAnsi="Times New Roman"/>
                <w:bCs/>
                <w:sz w:val="28"/>
                <w:szCs w:val="28"/>
              </w:rPr>
              <w:t>2</w:t>
            </w:r>
          </w:p>
        </w:tc>
        <w:tc>
          <w:tcPr>
            <w:tcW w:w="2058"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rPr>
                <w:rFonts w:ascii="Times New Roman" w:hAnsi="Times New Roman"/>
                <w:bCs/>
                <w:sz w:val="28"/>
                <w:szCs w:val="28"/>
              </w:rPr>
            </w:pPr>
            <w:r w:rsidRPr="00A26DDF">
              <w:rPr>
                <w:rFonts w:ascii="Times New Roman" w:hAnsi="Times New Roman"/>
                <w:bCs/>
                <w:sz w:val="28"/>
                <w:szCs w:val="28"/>
              </w:rPr>
              <w:t>Tiền điện</w:t>
            </w:r>
          </w:p>
        </w:tc>
        <w:tc>
          <w:tcPr>
            <w:tcW w:w="1984"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2E58F4">
            <w:pPr>
              <w:spacing w:after="0"/>
              <w:jc w:val="center"/>
              <w:rPr>
                <w:sz w:val="28"/>
                <w:szCs w:val="28"/>
              </w:rPr>
            </w:pPr>
            <w:r w:rsidRPr="00A26DDF">
              <w:rPr>
                <w:rFonts w:ascii="Times New Roman" w:hAnsi="Times New Roman"/>
                <w:bCs/>
                <w:sz w:val="28"/>
                <w:szCs w:val="28"/>
              </w:rPr>
              <w:t>9</w:t>
            </w:r>
          </w:p>
        </w:tc>
        <w:tc>
          <w:tcPr>
            <w:tcW w:w="2410"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right"/>
              <w:rPr>
                <w:rFonts w:ascii="Times New Roman" w:hAnsi="Times New Roman"/>
                <w:sz w:val="28"/>
                <w:szCs w:val="28"/>
              </w:rPr>
            </w:pPr>
            <w:r w:rsidRPr="00A26DDF">
              <w:rPr>
                <w:rFonts w:ascii="Times New Roman" w:hAnsi="Times New Roman"/>
                <w:sz w:val="28"/>
                <w:szCs w:val="28"/>
              </w:rPr>
              <w:t>7.000đ/HS/tháng</w:t>
            </w:r>
          </w:p>
        </w:tc>
        <w:tc>
          <w:tcPr>
            <w:tcW w:w="2126"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center"/>
              <w:rPr>
                <w:rFonts w:ascii="Times New Roman" w:hAnsi="Times New Roman"/>
                <w:bCs/>
                <w:sz w:val="28"/>
                <w:szCs w:val="28"/>
              </w:rPr>
            </w:pPr>
          </w:p>
        </w:tc>
      </w:tr>
      <w:tr w:rsidR="0035132B" w:rsidTr="002E58F4">
        <w:trPr>
          <w:trHeight w:val="491"/>
        </w:trPr>
        <w:tc>
          <w:tcPr>
            <w:tcW w:w="602"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center"/>
              <w:rPr>
                <w:rFonts w:ascii="Times New Roman" w:hAnsi="Times New Roman"/>
                <w:bCs/>
                <w:sz w:val="28"/>
                <w:szCs w:val="28"/>
              </w:rPr>
            </w:pPr>
            <w:r w:rsidRPr="00A26DDF">
              <w:rPr>
                <w:rFonts w:ascii="Times New Roman" w:hAnsi="Times New Roman"/>
                <w:bCs/>
                <w:sz w:val="28"/>
                <w:szCs w:val="28"/>
              </w:rPr>
              <w:t>3</w:t>
            </w:r>
          </w:p>
        </w:tc>
        <w:tc>
          <w:tcPr>
            <w:tcW w:w="2058"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rPr>
                <w:rFonts w:ascii="Times New Roman" w:hAnsi="Times New Roman"/>
                <w:bCs/>
                <w:sz w:val="28"/>
                <w:szCs w:val="28"/>
              </w:rPr>
            </w:pPr>
            <w:r w:rsidRPr="00A26DDF">
              <w:rPr>
                <w:rFonts w:ascii="Times New Roman" w:hAnsi="Times New Roman"/>
                <w:bCs/>
                <w:sz w:val="28"/>
                <w:szCs w:val="28"/>
              </w:rPr>
              <w:t xml:space="preserve">Tiền nước </w:t>
            </w:r>
          </w:p>
        </w:tc>
        <w:tc>
          <w:tcPr>
            <w:tcW w:w="1984"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2E58F4">
            <w:pPr>
              <w:spacing w:after="0"/>
              <w:jc w:val="center"/>
              <w:rPr>
                <w:sz w:val="28"/>
                <w:szCs w:val="28"/>
              </w:rPr>
            </w:pPr>
            <w:r w:rsidRPr="00A26DDF">
              <w:rPr>
                <w:rFonts w:ascii="Times New Roman" w:hAnsi="Times New Roman"/>
                <w:bCs/>
                <w:sz w:val="28"/>
                <w:szCs w:val="28"/>
              </w:rPr>
              <w:t>9</w:t>
            </w:r>
          </w:p>
        </w:tc>
        <w:tc>
          <w:tcPr>
            <w:tcW w:w="2410"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right"/>
              <w:rPr>
                <w:rFonts w:ascii="Times New Roman" w:hAnsi="Times New Roman"/>
                <w:sz w:val="28"/>
                <w:szCs w:val="28"/>
              </w:rPr>
            </w:pPr>
            <w:r w:rsidRPr="00A26DDF">
              <w:rPr>
                <w:rFonts w:ascii="Times New Roman" w:hAnsi="Times New Roman"/>
                <w:sz w:val="28"/>
                <w:szCs w:val="28"/>
              </w:rPr>
              <w:t>6.000đ/HS/tháng</w:t>
            </w:r>
          </w:p>
        </w:tc>
        <w:tc>
          <w:tcPr>
            <w:tcW w:w="2126" w:type="dxa"/>
            <w:tcBorders>
              <w:top w:val="single" w:sz="4" w:space="0" w:color="auto"/>
              <w:left w:val="single" w:sz="4" w:space="0" w:color="auto"/>
              <w:bottom w:val="single" w:sz="4" w:space="0" w:color="auto"/>
              <w:right w:val="single" w:sz="4" w:space="0" w:color="auto"/>
            </w:tcBorders>
          </w:tcPr>
          <w:p w:rsidR="0035132B" w:rsidRPr="00A26DDF" w:rsidRDefault="0035132B" w:rsidP="000567C4">
            <w:pPr>
              <w:rPr>
                <w:sz w:val="28"/>
                <w:szCs w:val="28"/>
              </w:rPr>
            </w:pPr>
          </w:p>
        </w:tc>
      </w:tr>
      <w:tr w:rsidR="0035132B" w:rsidRPr="008B4E51" w:rsidTr="002E58F4">
        <w:trPr>
          <w:trHeight w:val="491"/>
        </w:trPr>
        <w:tc>
          <w:tcPr>
            <w:tcW w:w="602"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center"/>
              <w:rPr>
                <w:rFonts w:ascii="Times New Roman" w:hAnsi="Times New Roman"/>
                <w:bCs/>
                <w:sz w:val="28"/>
                <w:szCs w:val="28"/>
              </w:rPr>
            </w:pPr>
            <w:r w:rsidRPr="00A26DDF">
              <w:rPr>
                <w:rFonts w:ascii="Times New Roman" w:hAnsi="Times New Roman"/>
                <w:bCs/>
                <w:sz w:val="28"/>
                <w:szCs w:val="28"/>
              </w:rPr>
              <w:t>4</w:t>
            </w:r>
          </w:p>
        </w:tc>
        <w:tc>
          <w:tcPr>
            <w:tcW w:w="2058" w:type="dxa"/>
            <w:tcBorders>
              <w:top w:val="single" w:sz="4" w:space="0" w:color="auto"/>
              <w:left w:val="single" w:sz="4" w:space="0" w:color="auto"/>
              <w:bottom w:val="single" w:sz="4" w:space="0" w:color="auto"/>
              <w:right w:val="single" w:sz="4" w:space="0" w:color="auto"/>
            </w:tcBorders>
            <w:vAlign w:val="center"/>
          </w:tcPr>
          <w:p w:rsidR="0035132B" w:rsidRPr="00A26DDF" w:rsidRDefault="002E58F4" w:rsidP="000567C4">
            <w:pPr>
              <w:spacing w:after="0" w:line="240" w:lineRule="auto"/>
              <w:rPr>
                <w:rFonts w:ascii="Times New Roman" w:hAnsi="Times New Roman"/>
                <w:bCs/>
                <w:sz w:val="28"/>
                <w:szCs w:val="28"/>
              </w:rPr>
            </w:pPr>
            <w:r>
              <w:rPr>
                <w:rFonts w:ascii="Times New Roman" w:hAnsi="Times New Roman"/>
                <w:bCs/>
                <w:sz w:val="28"/>
                <w:szCs w:val="28"/>
              </w:rPr>
              <w:t xml:space="preserve">Trông Xe </w:t>
            </w:r>
            <w:r w:rsidR="0035132B" w:rsidRPr="00A26DDF">
              <w:rPr>
                <w:rFonts w:ascii="Times New Roman" w:hAnsi="Times New Roman"/>
                <w:bCs/>
                <w:sz w:val="28"/>
                <w:szCs w:val="28"/>
              </w:rPr>
              <w:t>đạp</w:t>
            </w:r>
          </w:p>
        </w:tc>
        <w:tc>
          <w:tcPr>
            <w:tcW w:w="1984"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2E58F4">
            <w:pPr>
              <w:spacing w:after="0"/>
              <w:jc w:val="center"/>
              <w:rPr>
                <w:sz w:val="28"/>
                <w:szCs w:val="28"/>
              </w:rPr>
            </w:pPr>
            <w:r w:rsidRPr="00A26DDF">
              <w:rPr>
                <w:rFonts w:ascii="Times New Roman" w:hAnsi="Times New Roman"/>
                <w:bCs/>
                <w:sz w:val="28"/>
                <w:szCs w:val="28"/>
              </w:rPr>
              <w:t>9</w:t>
            </w:r>
          </w:p>
        </w:tc>
        <w:tc>
          <w:tcPr>
            <w:tcW w:w="2410" w:type="dxa"/>
            <w:tcBorders>
              <w:top w:val="single" w:sz="4" w:space="0" w:color="auto"/>
              <w:left w:val="single" w:sz="4" w:space="0" w:color="auto"/>
              <w:bottom w:val="single" w:sz="4" w:space="0" w:color="auto"/>
              <w:right w:val="single" w:sz="4" w:space="0" w:color="auto"/>
            </w:tcBorders>
            <w:vAlign w:val="center"/>
          </w:tcPr>
          <w:p w:rsidR="0035132B" w:rsidRPr="00A26DDF" w:rsidRDefault="0035132B" w:rsidP="000567C4">
            <w:pPr>
              <w:spacing w:after="0" w:line="240" w:lineRule="auto"/>
              <w:jc w:val="right"/>
              <w:rPr>
                <w:rFonts w:ascii="Times New Roman" w:hAnsi="Times New Roman"/>
                <w:sz w:val="28"/>
                <w:szCs w:val="28"/>
              </w:rPr>
            </w:pPr>
            <w:r w:rsidRPr="00A26DDF">
              <w:rPr>
                <w:rFonts w:ascii="Times New Roman" w:hAnsi="Times New Roman"/>
                <w:sz w:val="28"/>
                <w:szCs w:val="28"/>
              </w:rPr>
              <w:t>6.000đ/HS/tháng</w:t>
            </w:r>
          </w:p>
        </w:tc>
        <w:tc>
          <w:tcPr>
            <w:tcW w:w="2126" w:type="dxa"/>
            <w:tcBorders>
              <w:top w:val="single" w:sz="4" w:space="0" w:color="auto"/>
              <w:left w:val="single" w:sz="4" w:space="0" w:color="auto"/>
              <w:bottom w:val="single" w:sz="4" w:space="0" w:color="auto"/>
              <w:right w:val="single" w:sz="4" w:space="0" w:color="auto"/>
            </w:tcBorders>
          </w:tcPr>
          <w:p w:rsidR="0035132B" w:rsidRPr="00A26DDF" w:rsidRDefault="0035132B" w:rsidP="000567C4">
            <w:pPr>
              <w:rPr>
                <w:sz w:val="28"/>
                <w:szCs w:val="28"/>
              </w:rPr>
            </w:pPr>
          </w:p>
        </w:tc>
      </w:tr>
    </w:tbl>
    <w:p w:rsidR="0035132B" w:rsidRDefault="0035132B" w:rsidP="0035132B">
      <w:pPr>
        <w:spacing w:after="0" w:line="240" w:lineRule="auto"/>
        <w:jc w:val="both"/>
        <w:rPr>
          <w:rFonts w:ascii="Times New Roman" w:hAnsi="Times New Roman"/>
          <w:sz w:val="26"/>
          <w:szCs w:val="26"/>
          <w:lang w:val="nl-NL"/>
        </w:rPr>
      </w:pPr>
      <w:r>
        <w:rPr>
          <w:rFonts w:ascii="Times New Roman" w:hAnsi="Times New Roman"/>
          <w:b/>
          <w:sz w:val="26"/>
          <w:szCs w:val="26"/>
          <w:lang w:val="nl-NL"/>
        </w:rPr>
        <w:t xml:space="preserve">       3. Thực hiện quản lý các khoản</w:t>
      </w:r>
      <w:r w:rsidRPr="004E7073">
        <w:rPr>
          <w:rFonts w:ascii="Times New Roman" w:hAnsi="Times New Roman"/>
          <w:b/>
          <w:spacing w:val="-6"/>
          <w:sz w:val="26"/>
          <w:szCs w:val="26"/>
        </w:rPr>
        <w:t xml:space="preserve"> đóng góp từ học sinh</w:t>
      </w:r>
    </w:p>
    <w:p w:rsidR="0035132B" w:rsidRDefault="0035132B" w:rsidP="0035132B">
      <w:pPr>
        <w:spacing w:after="0" w:line="240" w:lineRule="auto"/>
        <w:ind w:firstLine="720"/>
        <w:jc w:val="both"/>
        <w:rPr>
          <w:rFonts w:ascii="Times New Roman" w:hAnsi="Times New Roman"/>
          <w:sz w:val="26"/>
          <w:szCs w:val="26"/>
          <w:lang w:val="nl-NL"/>
        </w:rPr>
      </w:pPr>
      <w:r>
        <w:rPr>
          <w:rFonts w:ascii="Times New Roman" w:hAnsi="Times New Roman"/>
          <w:sz w:val="26"/>
          <w:szCs w:val="26"/>
          <w:lang w:val="nl-NL"/>
        </w:rPr>
        <w:t>Các khoả</w:t>
      </w:r>
      <w:r w:rsidR="00AC0641">
        <w:rPr>
          <w:rFonts w:ascii="Times New Roman" w:hAnsi="Times New Roman"/>
          <w:sz w:val="26"/>
          <w:szCs w:val="26"/>
          <w:lang w:val="nl-NL"/>
        </w:rPr>
        <w:t xml:space="preserve">n thu </w:t>
      </w:r>
      <w:r>
        <w:rPr>
          <w:rFonts w:ascii="Times New Roman" w:hAnsi="Times New Roman"/>
          <w:sz w:val="26"/>
          <w:szCs w:val="26"/>
          <w:lang w:val="nl-NL"/>
        </w:rPr>
        <w:t xml:space="preserve">sẽ </w:t>
      </w:r>
      <w:r w:rsidR="00AC0641">
        <w:rPr>
          <w:rFonts w:ascii="Times New Roman" w:hAnsi="Times New Roman"/>
          <w:sz w:val="26"/>
          <w:szCs w:val="26"/>
          <w:lang w:val="nl-NL"/>
        </w:rPr>
        <w:t xml:space="preserve">được </w:t>
      </w:r>
      <w:r>
        <w:rPr>
          <w:rFonts w:ascii="Times New Roman" w:hAnsi="Times New Roman"/>
          <w:sz w:val="26"/>
          <w:szCs w:val="26"/>
          <w:lang w:val="nl-NL"/>
        </w:rPr>
        <w:t>nộp vào tài khoản tiền gửi tại Kho bạc nhà nước huyện Văn Giang theo quy định.</w:t>
      </w:r>
    </w:p>
    <w:p w:rsidR="0035132B" w:rsidRDefault="0035132B" w:rsidP="0035132B">
      <w:pPr>
        <w:spacing w:after="0" w:line="240" w:lineRule="auto"/>
        <w:rPr>
          <w:rFonts w:ascii="Times New Roman" w:hAnsi="Times New Roman"/>
          <w:sz w:val="26"/>
          <w:szCs w:val="26"/>
          <w:lang w:val="nl-NL"/>
        </w:rPr>
      </w:pPr>
      <w:r>
        <w:rPr>
          <w:rFonts w:ascii="Times New Roman" w:hAnsi="Times New Roman"/>
          <w:sz w:val="26"/>
          <w:szCs w:val="26"/>
          <w:lang w:val="nl-NL"/>
        </w:rPr>
        <w:t xml:space="preserve">      </w:t>
      </w:r>
      <w:bookmarkStart w:id="0" w:name="_GoBack"/>
      <w:bookmarkEnd w:id="0"/>
    </w:p>
    <w:p w:rsidR="0035132B" w:rsidRDefault="0035132B" w:rsidP="0035132B">
      <w:pPr>
        <w:rPr>
          <w:rFonts w:ascii="Times New Roman" w:hAnsi="Times New Roman"/>
          <w:sz w:val="26"/>
          <w:szCs w:val="26"/>
          <w:lang w:val="nl-NL"/>
        </w:rPr>
      </w:pPr>
    </w:p>
    <w:p w:rsidR="00562BEF" w:rsidRPr="00AC0641" w:rsidRDefault="0035132B" w:rsidP="0035132B">
      <w:pPr>
        <w:tabs>
          <w:tab w:val="left" w:pos="8145"/>
        </w:tabs>
        <w:rPr>
          <w:rFonts w:ascii="Times New Roman" w:hAnsi="Times New Roman"/>
          <w:b/>
          <w:sz w:val="26"/>
          <w:szCs w:val="26"/>
          <w:lang w:val="nl-NL"/>
        </w:rPr>
      </w:pPr>
      <w:r>
        <w:rPr>
          <w:rFonts w:ascii="Times New Roman" w:hAnsi="Times New Roman"/>
          <w:sz w:val="26"/>
          <w:szCs w:val="26"/>
          <w:lang w:val="nl-NL"/>
        </w:rPr>
        <w:t xml:space="preserve">                                                                              </w:t>
      </w:r>
      <w:r w:rsidRPr="00AC0641">
        <w:rPr>
          <w:rFonts w:ascii="Times New Roman" w:hAnsi="Times New Roman"/>
          <w:b/>
          <w:sz w:val="26"/>
          <w:szCs w:val="26"/>
          <w:lang w:val="nl-NL"/>
        </w:rPr>
        <w:t>THAY MẶT NHÀ TRƯỜNG</w:t>
      </w:r>
    </w:p>
    <w:p w:rsidR="0035132B" w:rsidRDefault="0035132B" w:rsidP="0035132B">
      <w:pPr>
        <w:tabs>
          <w:tab w:val="left" w:pos="6225"/>
        </w:tabs>
        <w:rPr>
          <w:rFonts w:ascii="Times New Roman" w:hAnsi="Times New Roman"/>
          <w:sz w:val="26"/>
          <w:szCs w:val="26"/>
          <w:lang w:val="nl-NL"/>
        </w:rPr>
      </w:pPr>
      <w:r>
        <w:rPr>
          <w:rFonts w:ascii="Times New Roman" w:hAnsi="Times New Roman"/>
          <w:sz w:val="26"/>
          <w:szCs w:val="26"/>
          <w:lang w:val="nl-NL"/>
        </w:rPr>
        <w:tab/>
      </w:r>
    </w:p>
    <w:p w:rsidR="0035132B" w:rsidRDefault="0035132B" w:rsidP="0035132B">
      <w:pPr>
        <w:tabs>
          <w:tab w:val="left" w:pos="6225"/>
        </w:tabs>
        <w:rPr>
          <w:rFonts w:ascii="Times New Roman" w:hAnsi="Times New Roman"/>
          <w:sz w:val="26"/>
          <w:szCs w:val="26"/>
          <w:lang w:val="nl-NL"/>
        </w:rPr>
      </w:pPr>
    </w:p>
    <w:p w:rsidR="0035132B" w:rsidRPr="0035132B" w:rsidRDefault="0035132B" w:rsidP="0035132B">
      <w:pPr>
        <w:tabs>
          <w:tab w:val="left" w:pos="6225"/>
        </w:tabs>
        <w:rPr>
          <w:rFonts w:ascii="Times New Roman" w:hAnsi="Times New Roman"/>
          <w:b/>
          <w:sz w:val="26"/>
          <w:szCs w:val="26"/>
          <w:lang w:val="nl-NL"/>
        </w:rPr>
      </w:pPr>
      <w:r>
        <w:rPr>
          <w:rFonts w:ascii="Times New Roman" w:hAnsi="Times New Roman"/>
          <w:b/>
          <w:sz w:val="26"/>
          <w:szCs w:val="26"/>
          <w:lang w:val="nl-NL"/>
        </w:rPr>
        <w:t xml:space="preserve">                                                                                      </w:t>
      </w:r>
      <w:r w:rsidRPr="0035132B">
        <w:rPr>
          <w:rFonts w:ascii="Times New Roman" w:hAnsi="Times New Roman"/>
          <w:b/>
          <w:sz w:val="26"/>
          <w:szCs w:val="26"/>
          <w:lang w:val="nl-NL"/>
        </w:rPr>
        <w:t>Bùi Mạnh Cường</w:t>
      </w:r>
    </w:p>
    <w:sectPr w:rsidR="0035132B" w:rsidRPr="00351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2B"/>
    <w:rsid w:val="002E58F4"/>
    <w:rsid w:val="0035132B"/>
    <w:rsid w:val="00562BEF"/>
    <w:rsid w:val="00A26DDF"/>
    <w:rsid w:val="00AC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2B"/>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32B"/>
    <w:pPr>
      <w:spacing w:before="100" w:beforeAutospacing="1" w:after="100" w:afterAutospacing="1" w:line="240" w:lineRule="auto"/>
    </w:pPr>
    <w:rPr>
      <w:rFonts w:ascii="Times New Roman" w:eastAsia="Times New Roman" w:hAnsi="Times New Roman"/>
      <w:sz w:val="28"/>
      <w:szCs w:val="28"/>
    </w:rPr>
  </w:style>
  <w:style w:type="paragraph" w:customStyle="1" w:styleId="TableParagraph">
    <w:name w:val="Table Paragraph"/>
    <w:basedOn w:val="Normal"/>
    <w:uiPriority w:val="1"/>
    <w:qFormat/>
    <w:rsid w:val="0035132B"/>
    <w:pPr>
      <w:widowControl w:val="0"/>
      <w:autoSpaceDE w:val="0"/>
      <w:autoSpaceDN w:val="0"/>
      <w:spacing w:after="0" w:line="240" w:lineRule="auto"/>
    </w:pPr>
    <w:rPr>
      <w:rFonts w:ascii="Times New Roman" w:eastAsia="Times New Roman" w:hAnsi="Times New Roman"/>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2B"/>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32B"/>
    <w:pPr>
      <w:spacing w:before="100" w:beforeAutospacing="1" w:after="100" w:afterAutospacing="1" w:line="240" w:lineRule="auto"/>
    </w:pPr>
    <w:rPr>
      <w:rFonts w:ascii="Times New Roman" w:eastAsia="Times New Roman" w:hAnsi="Times New Roman"/>
      <w:sz w:val="28"/>
      <w:szCs w:val="28"/>
    </w:rPr>
  </w:style>
  <w:style w:type="paragraph" w:customStyle="1" w:styleId="TableParagraph">
    <w:name w:val="Table Paragraph"/>
    <w:basedOn w:val="Normal"/>
    <w:uiPriority w:val="1"/>
    <w:qFormat/>
    <w:rsid w:val="0035132B"/>
    <w:pPr>
      <w:widowControl w:val="0"/>
      <w:autoSpaceDE w:val="0"/>
      <w:autoSpaceDN w:val="0"/>
      <w:spacing w:after="0" w:line="240" w:lineRule="auto"/>
    </w:pPr>
    <w:rPr>
      <w:rFonts w:ascii="Times New Roman" w:eastAsia="Times New Roman" w:hAnsi="Times New Roman"/>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2023-01-11T10:17:00Z</dcterms:created>
  <dcterms:modified xsi:type="dcterms:W3CDTF">2023-01-12T07:03:00Z</dcterms:modified>
</cp:coreProperties>
</file>